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jc w:val="center"/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9521B1" w:rsidRPr="00310B07" w14:paraId="73898A1C" w14:textId="77777777" w:rsidTr="009521B1">
        <w:trPr>
          <w:jc w:val="center"/>
        </w:trPr>
        <w:tc>
          <w:tcPr>
            <w:tcW w:w="3284" w:type="dxa"/>
            <w:vAlign w:val="center"/>
          </w:tcPr>
          <w:p w14:paraId="32F23D3D" w14:textId="77777777" w:rsidR="009521B1" w:rsidRPr="00310B07" w:rsidRDefault="009521B1" w:rsidP="009521B1">
            <w:pPr>
              <w:tabs>
                <w:tab w:val="center" w:pos="4819"/>
                <w:tab w:val="right" w:pos="9638"/>
              </w:tabs>
              <w:jc w:val="center"/>
              <w:rPr>
                <w:lang w:val="en-GB"/>
              </w:rPr>
            </w:pPr>
          </w:p>
        </w:tc>
        <w:tc>
          <w:tcPr>
            <w:tcW w:w="3285" w:type="dxa"/>
            <w:vAlign w:val="center"/>
          </w:tcPr>
          <w:p w14:paraId="12242C52" w14:textId="77777777" w:rsidR="009521B1" w:rsidRPr="00310B07" w:rsidRDefault="009521B1" w:rsidP="009521B1">
            <w:pPr>
              <w:tabs>
                <w:tab w:val="center" w:pos="4819"/>
                <w:tab w:val="right" w:pos="9638"/>
              </w:tabs>
              <w:rPr>
                <w:lang w:val="en-GB"/>
              </w:rPr>
            </w:pPr>
          </w:p>
        </w:tc>
        <w:tc>
          <w:tcPr>
            <w:tcW w:w="3285" w:type="dxa"/>
            <w:vAlign w:val="center"/>
          </w:tcPr>
          <w:p w14:paraId="10C5137E" w14:textId="77777777" w:rsidR="009521B1" w:rsidRPr="00310B07" w:rsidRDefault="009521B1" w:rsidP="009521B1">
            <w:pPr>
              <w:tabs>
                <w:tab w:val="center" w:pos="4819"/>
                <w:tab w:val="right" w:pos="9638"/>
              </w:tabs>
              <w:jc w:val="center"/>
              <w:rPr>
                <w:lang w:val="en-GB"/>
              </w:rPr>
            </w:pPr>
          </w:p>
        </w:tc>
      </w:tr>
    </w:tbl>
    <w:p w14:paraId="7E843CFE" w14:textId="77777777" w:rsidR="009521B1" w:rsidRPr="00310B07" w:rsidRDefault="00B977E4" w:rsidP="009521B1">
      <w:pPr>
        <w:rPr>
          <w:lang w:val="en-GB"/>
        </w:rPr>
      </w:pPr>
      <w:r>
        <w:rPr>
          <w:lang w:val="en-GB"/>
        </w:rPr>
        <w:pict w14:anchorId="7B60E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okumentu virselis" style="position:absolute;margin-left:215.45pt;margin-top:11.35pt;width:93.8pt;height:53.1pt;z-index:-1;visibility:visible;mso-position-horizontal-relative:text;mso-position-vertical-relative:text">
            <v:imagedata r:id="rId4" o:title="Dokumentu virselis"/>
          </v:shape>
        </w:pict>
      </w:r>
      <w:r w:rsidR="009521B1" w:rsidRPr="00310B07">
        <w:rPr>
          <w:lang w:val="en-GB"/>
        </w:rPr>
        <w:t xml:space="preserve">                                 </w:t>
      </w:r>
      <w:r>
        <w:rPr>
          <w:lang w:val="en-GB" w:eastAsia="lt-LT"/>
        </w:rPr>
        <w:pict w14:anchorId="4EDDA0A3">
          <v:shape id="image01.png" o:spid="_x0000_i1025" type="#_x0000_t75" style="width:78pt;height:68.5pt;visibility:visible">
            <v:imagedata r:id="rId5" o:title=""/>
          </v:shape>
        </w:pict>
      </w:r>
      <w:r w:rsidR="009521B1" w:rsidRPr="00310B07">
        <w:rPr>
          <w:lang w:val="en-GB"/>
        </w:rPr>
        <w:t xml:space="preserve">     </w:t>
      </w:r>
    </w:p>
    <w:p w14:paraId="3224E0F9" w14:textId="77777777" w:rsidR="009521B1" w:rsidRPr="00310B07" w:rsidRDefault="009521B1" w:rsidP="005C7BA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4BD77E4F" w14:textId="77777777" w:rsidR="005C7BA6" w:rsidRPr="00310B07" w:rsidRDefault="005C7BA6" w:rsidP="005C7BA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310B07">
        <w:rPr>
          <w:rFonts w:ascii="Times New Roman" w:hAnsi="Times New Roman"/>
          <w:b/>
          <w:bCs/>
          <w:sz w:val="20"/>
          <w:szCs w:val="20"/>
          <w:lang w:val="en-GB"/>
        </w:rPr>
        <w:t xml:space="preserve">SUBJECT (MODULE) DESCRIPTION </w:t>
      </w:r>
    </w:p>
    <w:p w14:paraId="25156BFA" w14:textId="77777777" w:rsidR="005C7BA6" w:rsidRPr="00310B07" w:rsidRDefault="005C7BA6" w:rsidP="005C7BA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2464"/>
      </w:tblGrid>
      <w:tr w:rsidR="005C7BA6" w:rsidRPr="00310B07" w14:paraId="2EEA2FB5" w14:textId="77777777" w:rsidTr="00962B0F">
        <w:tc>
          <w:tcPr>
            <w:tcW w:w="3750" w:type="pct"/>
            <w:shd w:val="clear" w:color="auto" w:fill="E6E6E6"/>
          </w:tcPr>
          <w:p w14:paraId="41DC100A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The name of the academic subject (module)  </w:t>
            </w:r>
          </w:p>
        </w:tc>
        <w:tc>
          <w:tcPr>
            <w:tcW w:w="1250" w:type="pct"/>
            <w:shd w:val="clear" w:color="auto" w:fill="E6E6E6"/>
          </w:tcPr>
          <w:p w14:paraId="32602EA5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Code </w:t>
            </w:r>
          </w:p>
        </w:tc>
      </w:tr>
      <w:tr w:rsidR="005C7BA6" w:rsidRPr="00310B07" w14:paraId="7E7FE5F1" w14:textId="77777777" w:rsidTr="00962B0F">
        <w:tc>
          <w:tcPr>
            <w:tcW w:w="3750" w:type="pct"/>
          </w:tcPr>
          <w:p w14:paraId="6934FC55" w14:textId="649F20AA" w:rsidR="005C7BA6" w:rsidRPr="00310B07" w:rsidRDefault="00B977E4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977E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Finance Management</w:t>
            </w:r>
          </w:p>
        </w:tc>
        <w:tc>
          <w:tcPr>
            <w:tcW w:w="1250" w:type="pct"/>
          </w:tcPr>
          <w:p w14:paraId="30C130F5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BA53E92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C7BA6" w:rsidRPr="00310B07" w14:paraId="50E44B76" w14:textId="77777777" w:rsidTr="00962B0F">
        <w:tc>
          <w:tcPr>
            <w:tcW w:w="2500" w:type="pct"/>
            <w:shd w:val="clear" w:color="auto" w:fill="E6E6E6"/>
          </w:tcPr>
          <w:p w14:paraId="5D5E2FCB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Staff</w:t>
            </w:r>
          </w:p>
        </w:tc>
        <w:tc>
          <w:tcPr>
            <w:tcW w:w="2500" w:type="pct"/>
            <w:shd w:val="clear" w:color="auto" w:fill="E6E6E6"/>
          </w:tcPr>
          <w:p w14:paraId="015C66E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Division </w:t>
            </w:r>
          </w:p>
        </w:tc>
      </w:tr>
      <w:tr w:rsidR="005C7BA6" w:rsidRPr="00310B07" w14:paraId="293D5446" w14:textId="77777777" w:rsidTr="00962B0F">
        <w:tc>
          <w:tcPr>
            <w:tcW w:w="2500" w:type="pct"/>
          </w:tcPr>
          <w:p w14:paraId="612FD9C3" w14:textId="77777777" w:rsidR="00CC2277" w:rsidRPr="00310B07" w:rsidRDefault="005C7BA6" w:rsidP="00CC2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Co-ordinator: </w:t>
            </w:r>
            <w:r w:rsidR="009F0039"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Prof. dr. Arvydas Paškevičius</w:t>
            </w:r>
          </w:p>
          <w:p w14:paraId="03C208BA" w14:textId="77777777" w:rsidR="005C7BA6" w:rsidRPr="00310B07" w:rsidRDefault="005C7BA6" w:rsidP="00CC2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Other(s):</w:t>
            </w:r>
          </w:p>
        </w:tc>
        <w:tc>
          <w:tcPr>
            <w:tcW w:w="2500" w:type="pct"/>
          </w:tcPr>
          <w:p w14:paraId="45D576DA" w14:textId="77777777" w:rsidR="005C7BA6" w:rsidRPr="00310B07" w:rsidRDefault="009521B1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Vilnius University Business School</w:t>
            </w:r>
          </w:p>
        </w:tc>
      </w:tr>
    </w:tbl>
    <w:p w14:paraId="30D6DB6B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4874"/>
      </w:tblGrid>
      <w:tr w:rsidR="005C7BA6" w:rsidRPr="00310B07" w14:paraId="22250C5B" w14:textId="77777777" w:rsidTr="00962B0F">
        <w:tc>
          <w:tcPr>
            <w:tcW w:w="2527" w:type="pct"/>
            <w:shd w:val="clear" w:color="auto" w:fill="E6E6E6"/>
          </w:tcPr>
          <w:p w14:paraId="3DAC777B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Cycle of studies </w:t>
            </w:r>
          </w:p>
        </w:tc>
        <w:tc>
          <w:tcPr>
            <w:tcW w:w="2473" w:type="pct"/>
            <w:shd w:val="clear" w:color="auto" w:fill="E6E6E6"/>
          </w:tcPr>
          <w:p w14:paraId="1C707AD5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Type of the subject (module): </w:t>
            </w:r>
          </w:p>
        </w:tc>
      </w:tr>
      <w:tr w:rsidR="005C7BA6" w:rsidRPr="00310B07" w14:paraId="5FF9024B" w14:textId="77777777" w:rsidTr="00962B0F">
        <w:tc>
          <w:tcPr>
            <w:tcW w:w="2527" w:type="pct"/>
          </w:tcPr>
          <w:p w14:paraId="0257C3C6" w14:textId="77777777" w:rsidR="005C7BA6" w:rsidRPr="00310B07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First cycle </w:t>
            </w:r>
          </w:p>
        </w:tc>
        <w:tc>
          <w:tcPr>
            <w:tcW w:w="2473" w:type="pct"/>
          </w:tcPr>
          <w:p w14:paraId="7BFE25B1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</w:tr>
    </w:tbl>
    <w:p w14:paraId="6ED9E5EA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283"/>
        <w:gridCol w:w="3283"/>
      </w:tblGrid>
      <w:tr w:rsidR="005C7BA6" w:rsidRPr="00310B07" w14:paraId="33B1BC3E" w14:textId="77777777" w:rsidTr="00962B0F">
        <w:tc>
          <w:tcPr>
            <w:tcW w:w="1668" w:type="pct"/>
            <w:shd w:val="clear" w:color="auto" w:fill="E6E6E6"/>
          </w:tcPr>
          <w:p w14:paraId="385626B6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Form of implementation</w:t>
            </w:r>
          </w:p>
        </w:tc>
        <w:tc>
          <w:tcPr>
            <w:tcW w:w="1666" w:type="pct"/>
            <w:shd w:val="clear" w:color="auto" w:fill="E6E6E6"/>
          </w:tcPr>
          <w:p w14:paraId="5C17F2C0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</w:p>
        </w:tc>
        <w:tc>
          <w:tcPr>
            <w:tcW w:w="1666" w:type="pct"/>
            <w:shd w:val="clear" w:color="auto" w:fill="E6E6E6"/>
          </w:tcPr>
          <w:p w14:paraId="1DC8996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Language of instruction </w:t>
            </w:r>
          </w:p>
        </w:tc>
      </w:tr>
      <w:tr w:rsidR="005C7BA6" w:rsidRPr="00310B07" w14:paraId="3CF95F0F" w14:textId="77777777" w:rsidTr="00962B0F">
        <w:tc>
          <w:tcPr>
            <w:tcW w:w="1668" w:type="pct"/>
          </w:tcPr>
          <w:p w14:paraId="448F565D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Face-to-face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/online</w:t>
            </w:r>
          </w:p>
        </w:tc>
        <w:tc>
          <w:tcPr>
            <w:tcW w:w="1666" w:type="pct"/>
          </w:tcPr>
          <w:p w14:paraId="49F0FE55" w14:textId="77777777" w:rsidR="005C7BA6" w:rsidRPr="00310B07" w:rsidRDefault="0004701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="009F0039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1666" w:type="pct"/>
          </w:tcPr>
          <w:p w14:paraId="3D59E6D5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English</w:t>
            </w:r>
          </w:p>
        </w:tc>
      </w:tr>
    </w:tbl>
    <w:p w14:paraId="45C08895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43"/>
        <w:gridCol w:w="20"/>
        <w:gridCol w:w="2464"/>
        <w:gridCol w:w="2464"/>
      </w:tblGrid>
      <w:tr w:rsidR="005C7BA6" w:rsidRPr="00310B07" w14:paraId="10511BBC" w14:textId="77777777" w:rsidTr="00962B0F">
        <w:tc>
          <w:tcPr>
            <w:tcW w:w="5000" w:type="pct"/>
            <w:gridSpan w:val="5"/>
            <w:shd w:val="clear" w:color="auto" w:fill="E6E6E6"/>
          </w:tcPr>
          <w:p w14:paraId="06449692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Requirements for student</w:t>
            </w:r>
          </w:p>
        </w:tc>
      </w:tr>
      <w:tr w:rsidR="005C7BA6" w:rsidRPr="00310B07" w14:paraId="32BF02DA" w14:textId="77777777" w:rsidTr="00962B0F">
        <w:tc>
          <w:tcPr>
            <w:tcW w:w="2490" w:type="pct"/>
            <w:gridSpan w:val="2"/>
          </w:tcPr>
          <w:p w14:paraId="12A1B3B9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Prerequisites: </w:t>
            </w:r>
            <w:r w:rsidR="009F0039"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 student must have completed the course on Microeconomics, Macroeconomics, Accounting in order to master the present material</w:t>
            </w:r>
            <w:r w:rsidR="00506C15"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; Corporate Finance I</w:t>
            </w:r>
          </w:p>
          <w:p w14:paraId="60786B10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510" w:type="pct"/>
            <w:gridSpan w:val="3"/>
          </w:tcPr>
          <w:p w14:paraId="06B0411F" w14:textId="77777777" w:rsidR="005C7BA6" w:rsidRPr="00310B07" w:rsidRDefault="005C7BA6" w:rsidP="00CC2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Additional requirements (if any):  </w:t>
            </w:r>
          </w:p>
        </w:tc>
      </w:tr>
      <w:tr w:rsidR="005C7BA6" w:rsidRPr="00310B07" w14:paraId="15F9FD9B" w14:textId="77777777" w:rsidTr="00962B0F">
        <w:tc>
          <w:tcPr>
            <w:tcW w:w="1250" w:type="pct"/>
            <w:shd w:val="clear" w:color="auto" w:fill="E6E6E6"/>
          </w:tcPr>
          <w:p w14:paraId="64DD2EB3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Volume of the subject (module) in credits </w:t>
            </w:r>
          </w:p>
        </w:tc>
        <w:tc>
          <w:tcPr>
            <w:tcW w:w="1250" w:type="pct"/>
            <w:gridSpan w:val="2"/>
            <w:shd w:val="clear" w:color="auto" w:fill="E6E6E6"/>
          </w:tcPr>
          <w:p w14:paraId="14556A23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Total student‘s workload </w:t>
            </w:r>
          </w:p>
        </w:tc>
        <w:tc>
          <w:tcPr>
            <w:tcW w:w="1250" w:type="pct"/>
            <w:shd w:val="clear" w:color="auto" w:fill="E6E6E6"/>
          </w:tcPr>
          <w:p w14:paraId="2BD583C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Contact hours </w:t>
            </w:r>
          </w:p>
        </w:tc>
        <w:tc>
          <w:tcPr>
            <w:tcW w:w="1250" w:type="pct"/>
            <w:shd w:val="clear" w:color="auto" w:fill="E6E6E6"/>
          </w:tcPr>
          <w:p w14:paraId="392D3293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Independent work hours </w:t>
            </w:r>
          </w:p>
        </w:tc>
      </w:tr>
      <w:tr w:rsidR="005C7BA6" w:rsidRPr="00310B07" w14:paraId="3F8A5482" w14:textId="77777777" w:rsidTr="00962B0F">
        <w:tc>
          <w:tcPr>
            <w:tcW w:w="1250" w:type="pct"/>
          </w:tcPr>
          <w:p w14:paraId="3282F2BC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250" w:type="pct"/>
            <w:gridSpan w:val="2"/>
          </w:tcPr>
          <w:p w14:paraId="64A6DE73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13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50" w:type="pct"/>
          </w:tcPr>
          <w:p w14:paraId="70B0DEE8" w14:textId="77777777" w:rsidR="005C7BA6" w:rsidRPr="00310B07" w:rsidRDefault="00194F23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250" w:type="pct"/>
          </w:tcPr>
          <w:p w14:paraId="4C645128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</w:tr>
    </w:tbl>
    <w:p w14:paraId="38D8C50F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9"/>
        <w:gridCol w:w="2749"/>
        <w:gridCol w:w="2816"/>
      </w:tblGrid>
      <w:tr w:rsidR="005C7BA6" w:rsidRPr="00310B07" w14:paraId="5597176A" w14:textId="77777777" w:rsidTr="00962B0F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F0CB560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Aims of the subject (module): competences to be built by the study programme  </w:t>
            </w:r>
          </w:p>
        </w:tc>
      </w:tr>
      <w:tr w:rsidR="005C7BA6" w:rsidRPr="00310B07" w14:paraId="21987CCC" w14:textId="77777777" w:rsidTr="00D97811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06A1AF2" w14:textId="77777777" w:rsidR="00CC2277" w:rsidRPr="00310B07" w:rsidRDefault="00506C15" w:rsidP="00CA1A6D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aim of the course is to form theoretical and practical finance management skills that would enable one to successfully plan, organise, analyse, and assess the financial performance of a company and the projects of its development.</w:t>
            </w:r>
          </w:p>
        </w:tc>
      </w:tr>
      <w:tr w:rsidR="005C7BA6" w:rsidRPr="00310B07" w14:paraId="536379E8" w14:textId="77777777" w:rsidTr="00D9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180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Intended outcomes of the subject (module)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212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Study methods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F11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D97811" w:rsidRPr="00310B07" w14:paraId="142A8A5C" w14:textId="77777777" w:rsidTr="00D9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781" w14:textId="77777777" w:rsidR="00D97811" w:rsidRPr="00310B07" w:rsidRDefault="00506C15" w:rsidP="00506C1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ability to establish the value of stocks by means of a discounted cash flow method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AC2" w14:textId="77777777" w:rsidR="00D97811" w:rsidRPr="00310B07" w:rsidRDefault="00D97811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57A" w14:textId="77777777" w:rsidR="00D97811" w:rsidRPr="00310B07" w:rsidRDefault="00D97811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4036DF" w:rsidRPr="00310B07" w14:paraId="0B4C9BEF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0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ability to calculate the net present value by means of a discounted cash flow method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00342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  <w:p w14:paraId="2D99C049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B08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4036DF" w:rsidRPr="00310B07" w14:paraId="006E468B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434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ability to calculate the criteria of the payback time, the discounted payback time, the average book return, the internal profit rate, and the profitability index </w:t>
            </w: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118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405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036DF" w:rsidRPr="00310B07" w14:paraId="30A99CFD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3FE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ability to establish the income and expenditure of a capital investment project and to present them in the cash flow financial forms 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B422B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6481F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4036DF" w:rsidRPr="00310B07" w14:paraId="7E855DD9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393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ability to assess the cost-reducing investments and to calculate the minimum tender price </w:t>
            </w: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B0C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3E3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06C15" w:rsidRPr="00310B07" w14:paraId="11DA8CC7" w14:textId="77777777" w:rsidTr="00D9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B7C" w14:textId="77777777" w:rsidR="00506C15" w:rsidRPr="00310B07" w:rsidRDefault="004036DF" w:rsidP="004036D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ability to analyse capital investment projects by means of the “what-if“ analysis method and to calculate the accounting and financial breakeven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569" w14:textId="77777777" w:rsidR="00506C15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687" w14:textId="77777777" w:rsidR="00506C15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CC2277" w:rsidRPr="00310B07" w14:paraId="069123EB" w14:textId="77777777" w:rsidTr="0096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085758B5" w14:textId="77777777" w:rsidR="00CC2277" w:rsidRPr="00310B07" w:rsidRDefault="00CC2277" w:rsidP="005C7BA6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95" w:type="pct"/>
          </w:tcPr>
          <w:p w14:paraId="19F2C3E4" w14:textId="77777777" w:rsidR="00CC2277" w:rsidRPr="00310B07" w:rsidRDefault="00CC2277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</w:tcPr>
          <w:p w14:paraId="1151B4C8" w14:textId="77777777" w:rsidR="00CC2277" w:rsidRPr="00310B07" w:rsidRDefault="00CC2277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091B97E3" w14:textId="77777777" w:rsidR="00D97811" w:rsidRPr="00310B07" w:rsidRDefault="00D97811" w:rsidP="005C7B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1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8"/>
        <w:gridCol w:w="427"/>
        <w:gridCol w:w="427"/>
        <w:gridCol w:w="427"/>
        <w:gridCol w:w="427"/>
        <w:gridCol w:w="427"/>
        <w:gridCol w:w="427"/>
        <w:gridCol w:w="437"/>
        <w:gridCol w:w="441"/>
        <w:gridCol w:w="2088"/>
      </w:tblGrid>
      <w:tr w:rsidR="005C7BA6" w:rsidRPr="00310B07" w14:paraId="3C11F2C9" w14:textId="77777777" w:rsidTr="00962B0F">
        <w:tc>
          <w:tcPr>
            <w:tcW w:w="2204" w:type="pct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29E84B5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Themes </w:t>
            </w:r>
          </w:p>
        </w:tc>
        <w:tc>
          <w:tcPr>
            <w:tcW w:w="1517" w:type="pct"/>
            <w:gridSpan w:val="7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655D1CC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Contact hours </w:t>
            </w:r>
          </w:p>
        </w:tc>
        <w:tc>
          <w:tcPr>
            <w:tcW w:w="1279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55E41DF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Independent work assignments </w:t>
            </w:r>
          </w:p>
        </w:tc>
      </w:tr>
      <w:tr w:rsidR="005C7BA6" w:rsidRPr="00310B07" w14:paraId="6C17A891" w14:textId="77777777" w:rsidTr="00962B0F">
        <w:trPr>
          <w:cantSplit/>
          <w:trHeight w:val="1686"/>
        </w:trPr>
        <w:tc>
          <w:tcPr>
            <w:tcW w:w="2204" w:type="pct"/>
            <w:vMerge/>
            <w:vAlign w:val="center"/>
          </w:tcPr>
          <w:p w14:paraId="179BDCB8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  <w:textDirection w:val="btLr"/>
            <w:vAlign w:val="center"/>
          </w:tcPr>
          <w:p w14:paraId="516F2E33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Lectures </w:t>
            </w:r>
          </w:p>
        </w:tc>
        <w:tc>
          <w:tcPr>
            <w:tcW w:w="216" w:type="pct"/>
            <w:textDirection w:val="btLr"/>
            <w:vAlign w:val="center"/>
          </w:tcPr>
          <w:p w14:paraId="314C2C93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Consultations</w:t>
            </w:r>
          </w:p>
        </w:tc>
        <w:tc>
          <w:tcPr>
            <w:tcW w:w="216" w:type="pct"/>
            <w:textDirection w:val="btLr"/>
            <w:vAlign w:val="center"/>
          </w:tcPr>
          <w:p w14:paraId="5256D945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Seminars </w:t>
            </w:r>
          </w:p>
        </w:tc>
        <w:tc>
          <w:tcPr>
            <w:tcW w:w="216" w:type="pct"/>
            <w:textDirection w:val="btLr"/>
            <w:vAlign w:val="center"/>
          </w:tcPr>
          <w:p w14:paraId="68DA0C0C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Practical classes Practical classes </w:t>
            </w:r>
          </w:p>
        </w:tc>
        <w:tc>
          <w:tcPr>
            <w:tcW w:w="216" w:type="pct"/>
            <w:textDirection w:val="btLr"/>
            <w:vAlign w:val="center"/>
          </w:tcPr>
          <w:p w14:paraId="100D1C5A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Lab works </w:t>
            </w:r>
          </w:p>
        </w:tc>
        <w:tc>
          <w:tcPr>
            <w:tcW w:w="216" w:type="pct"/>
            <w:textDirection w:val="btLr"/>
            <w:vAlign w:val="center"/>
          </w:tcPr>
          <w:p w14:paraId="62056310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Practice</w:t>
            </w:r>
          </w:p>
        </w:tc>
        <w:tc>
          <w:tcPr>
            <w:tcW w:w="221" w:type="pct"/>
            <w:textDirection w:val="btLr"/>
            <w:vAlign w:val="center"/>
          </w:tcPr>
          <w:p w14:paraId="03B649C3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Total  contact hours </w:t>
            </w:r>
          </w:p>
        </w:tc>
        <w:tc>
          <w:tcPr>
            <w:tcW w:w="223" w:type="pct"/>
            <w:textDirection w:val="btLr"/>
            <w:vAlign w:val="center"/>
          </w:tcPr>
          <w:p w14:paraId="0338755E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Independent work </w:t>
            </w:r>
          </w:p>
        </w:tc>
        <w:tc>
          <w:tcPr>
            <w:tcW w:w="1056" w:type="pct"/>
            <w:vAlign w:val="center"/>
          </w:tcPr>
          <w:p w14:paraId="27FB3B1E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Assignments </w:t>
            </w:r>
          </w:p>
        </w:tc>
      </w:tr>
      <w:tr w:rsidR="009521B1" w:rsidRPr="00310B07" w14:paraId="3298263B" w14:textId="77777777" w:rsidTr="009521B1">
        <w:tc>
          <w:tcPr>
            <w:tcW w:w="2204" w:type="pct"/>
          </w:tcPr>
          <w:p w14:paraId="62AABC22" w14:textId="7A8292B0" w:rsidR="009521B1" w:rsidRPr="00310B07" w:rsidRDefault="009521B1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1. Introduction to the “</w:t>
            </w:r>
            <w:r w:rsidR="00B977E4" w:rsidRPr="00B977E4">
              <w:rPr>
                <w:rFonts w:ascii="Times New Roman" w:hAnsi="Times New Roman"/>
                <w:sz w:val="20"/>
                <w:szCs w:val="20"/>
                <w:lang w:val="en-GB"/>
              </w:rPr>
              <w:t>Finance Management</w:t>
            </w:r>
            <w:r w:rsidR="00B977E4" w:rsidRPr="00B977E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“</w:t>
            </w:r>
          </w:p>
          <w:p w14:paraId="4B004F20" w14:textId="77777777" w:rsidR="009521B1" w:rsidRPr="00310B07" w:rsidRDefault="009521B1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5E8523E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6" w:type="pct"/>
          </w:tcPr>
          <w:p w14:paraId="1CA809A4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75868861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52AED18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AD6954D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352A6DCF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37C378F0" w14:textId="77777777" w:rsidR="009521B1" w:rsidRPr="00310B07" w:rsidRDefault="006742EB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</w:tcPr>
          <w:p w14:paraId="610367C0" w14:textId="77777777" w:rsidR="009521B1" w:rsidRPr="00310B07" w:rsidRDefault="006742EB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56" w:type="pct"/>
          </w:tcPr>
          <w:p w14:paraId="5AB02569" w14:textId="77777777" w:rsidR="009521B1" w:rsidRPr="00310B07" w:rsidRDefault="006742EB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Get acquainted with online sources, tutorials, Moodle environment.</w:t>
            </w:r>
          </w:p>
        </w:tc>
      </w:tr>
      <w:tr w:rsidR="00482DCC" w:rsidRPr="00310B07" w14:paraId="5DBC149B" w14:textId="77777777" w:rsidTr="009521B1">
        <w:tc>
          <w:tcPr>
            <w:tcW w:w="2204" w:type="pct"/>
          </w:tcPr>
          <w:p w14:paraId="11FF6D4B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Net present value and other investment criteria </w:t>
            </w:r>
          </w:p>
          <w:p w14:paraId="0F109125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99CE314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216" w:type="pct"/>
          </w:tcPr>
          <w:p w14:paraId="62C0374D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316784B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16" w:type="pct"/>
          </w:tcPr>
          <w:p w14:paraId="10117744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9193105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267A319C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38CDE844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223" w:type="pct"/>
          </w:tcPr>
          <w:p w14:paraId="4E545431" w14:textId="77777777" w:rsidR="00482DCC" w:rsidRPr="00310B07" w:rsidRDefault="00B2709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056" w:type="pct"/>
          </w:tcPr>
          <w:p w14:paraId="142EAD53" w14:textId="77777777" w:rsidR="00482DCC" w:rsidRPr="00310B07" w:rsidRDefault="00482DCC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Solve questions and problems of chapter 9. Review chapter 9 test question</w:t>
            </w:r>
          </w:p>
        </w:tc>
      </w:tr>
      <w:tr w:rsidR="00482DCC" w:rsidRPr="00310B07" w14:paraId="09C4FBDD" w14:textId="77777777" w:rsidTr="009521B1">
        <w:tc>
          <w:tcPr>
            <w:tcW w:w="2204" w:type="pct"/>
          </w:tcPr>
          <w:p w14:paraId="136F54C7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 Capital investment: decision taking</w:t>
            </w:r>
          </w:p>
          <w:p w14:paraId="3114214C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C4E33A1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216" w:type="pct"/>
          </w:tcPr>
          <w:p w14:paraId="0F1F8B39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82CB431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16" w:type="pct"/>
          </w:tcPr>
          <w:p w14:paraId="76099543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8B026E5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8D10D43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16F696AA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223" w:type="pct"/>
          </w:tcPr>
          <w:p w14:paraId="0CFEAAA3" w14:textId="77777777" w:rsidR="00482DCC" w:rsidRPr="00310B07" w:rsidRDefault="00B2709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056" w:type="pct"/>
          </w:tcPr>
          <w:p w14:paraId="20E4EF81" w14:textId="77777777" w:rsidR="00482DCC" w:rsidRPr="00310B07" w:rsidRDefault="00482DCC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Solve questions and problems of chapter 10. Review chapter 10 test question</w:t>
            </w:r>
          </w:p>
        </w:tc>
      </w:tr>
      <w:tr w:rsidR="00482DCC" w:rsidRPr="00310B07" w14:paraId="539EE7B2" w14:textId="77777777" w:rsidTr="009521B1">
        <w:tc>
          <w:tcPr>
            <w:tcW w:w="2204" w:type="pct"/>
          </w:tcPr>
          <w:p w14:paraId="64FEF226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Pr="00310B07">
              <w:rPr>
                <w:lang w:val="en-GB"/>
              </w:rPr>
              <w:t xml:space="preserve">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Project analysis and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evaluation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6" w:type="pct"/>
          </w:tcPr>
          <w:p w14:paraId="239C83BB" w14:textId="77777777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216" w:type="pct"/>
          </w:tcPr>
          <w:p w14:paraId="4676744D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9587FDE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16" w:type="pct"/>
          </w:tcPr>
          <w:p w14:paraId="632E55F1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3A3E6C8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1D92D2B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43A6B266" w14:textId="77777777" w:rsidR="00482DCC" w:rsidRPr="00310B07" w:rsidRDefault="00884D7A" w:rsidP="006742E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223" w:type="pct"/>
          </w:tcPr>
          <w:p w14:paraId="6D16BC7B" w14:textId="77777777" w:rsidR="00482DCC" w:rsidRPr="00310B07" w:rsidRDefault="00B2709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056" w:type="pct"/>
          </w:tcPr>
          <w:p w14:paraId="1C49BB30" w14:textId="77777777" w:rsidR="00482DCC" w:rsidRPr="00310B07" w:rsidRDefault="00482DCC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Solve questions and problems of chapter 11. Review chapter 11 test question</w:t>
            </w:r>
          </w:p>
        </w:tc>
      </w:tr>
      <w:tr w:rsidR="00194F23" w:rsidRPr="00310B07" w14:paraId="4B1D0E01" w14:textId="77777777" w:rsidTr="009521B1">
        <w:tc>
          <w:tcPr>
            <w:tcW w:w="2204" w:type="pct"/>
          </w:tcPr>
          <w:p w14:paraId="122B678A" w14:textId="77777777" w:rsidR="00194F23" w:rsidRDefault="00194F23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5. </w:t>
            </w:r>
            <w:r w:rsidRPr="00194F23">
              <w:rPr>
                <w:rFonts w:ascii="Times New Roman" w:hAnsi="Times New Roman"/>
                <w:sz w:val="20"/>
                <w:szCs w:val="20"/>
                <w:lang w:val="en-GB"/>
              </w:rPr>
              <w:t>Preparation for the final exam</w:t>
            </w:r>
          </w:p>
        </w:tc>
        <w:tc>
          <w:tcPr>
            <w:tcW w:w="216" w:type="pct"/>
          </w:tcPr>
          <w:p w14:paraId="262FE4BD" w14:textId="77777777" w:rsidR="00194F23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666E4B4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6" w:type="pct"/>
          </w:tcPr>
          <w:p w14:paraId="04609028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786FBF1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07C02DF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087194E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29E27537" w14:textId="77777777" w:rsidR="00194F23" w:rsidRDefault="00194F23" w:rsidP="006742E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3" w:type="pct"/>
          </w:tcPr>
          <w:p w14:paraId="6FB79B70" w14:textId="77777777" w:rsidR="00194F23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56" w:type="pct"/>
          </w:tcPr>
          <w:p w14:paraId="71D31D6F" w14:textId="77777777" w:rsidR="00194F23" w:rsidRPr="00310B07" w:rsidRDefault="00194F23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Review chapter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9, 10 and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11 test question</w:t>
            </w:r>
          </w:p>
        </w:tc>
      </w:tr>
      <w:tr w:rsidR="005C7BA6" w:rsidRPr="00310B07" w14:paraId="7A4464DD" w14:textId="77777777" w:rsidTr="00962B0F">
        <w:trPr>
          <w:trHeight w:val="169"/>
        </w:trPr>
        <w:tc>
          <w:tcPr>
            <w:tcW w:w="2204" w:type="pct"/>
            <w:tcBorders>
              <w:bottom w:val="single" w:sz="12" w:space="0" w:color="auto"/>
            </w:tcBorders>
          </w:tcPr>
          <w:p w14:paraId="34AF1EBF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Total: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D3B4BD2" w14:textId="77777777" w:rsidR="005C7BA6" w:rsidRPr="00310B07" w:rsidRDefault="009521B1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32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26D8873D" w14:textId="77777777" w:rsidR="005C7BA6" w:rsidRPr="00310B07" w:rsidRDefault="00194F23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BC901BB" w14:textId="77777777" w:rsidR="005C7BA6" w:rsidRPr="00310B07" w:rsidRDefault="009521B1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4954433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40A37E7B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B3804EE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  <w:vAlign w:val="center"/>
          </w:tcPr>
          <w:p w14:paraId="0F220CE9" w14:textId="77777777" w:rsidR="005C7BA6" w:rsidRPr="00310B07" w:rsidRDefault="00194F23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vAlign w:val="center"/>
          </w:tcPr>
          <w:p w14:paraId="2855F015" w14:textId="77777777" w:rsidR="005C7BA6" w:rsidRPr="00310B07" w:rsidRDefault="008370A2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8</w:t>
            </w:r>
            <w:r w:rsidR="00194F2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056" w:type="pct"/>
            <w:tcBorders>
              <w:bottom w:val="single" w:sz="12" w:space="0" w:color="auto"/>
            </w:tcBorders>
          </w:tcPr>
          <w:p w14:paraId="03E81A44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2CDE5B09" w14:textId="77777777" w:rsidR="005C7BA6" w:rsidRPr="00310B07" w:rsidRDefault="005C7BA6" w:rsidP="005C7BA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8"/>
        <w:gridCol w:w="769"/>
        <w:gridCol w:w="1210"/>
        <w:gridCol w:w="5347"/>
      </w:tblGrid>
      <w:tr w:rsidR="005C7BA6" w:rsidRPr="00310B07" w14:paraId="598F9FC0" w14:textId="77777777" w:rsidTr="00962B0F">
        <w:tc>
          <w:tcPr>
            <w:tcW w:w="1283" w:type="pct"/>
            <w:tcBorders>
              <w:top w:val="single" w:sz="12" w:space="0" w:color="auto"/>
            </w:tcBorders>
            <w:shd w:val="clear" w:color="auto" w:fill="E6E6E6"/>
          </w:tcPr>
          <w:p w14:paraId="69573FB5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Assessment strategy 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shd w:val="clear" w:color="auto" w:fill="E6E6E6"/>
          </w:tcPr>
          <w:p w14:paraId="533401FB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Share in % 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shd w:val="clear" w:color="auto" w:fill="E6E6E6"/>
          </w:tcPr>
          <w:p w14:paraId="0D3CE45C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Time of assessment </w:t>
            </w:r>
          </w:p>
        </w:tc>
        <w:tc>
          <w:tcPr>
            <w:tcW w:w="2713" w:type="pct"/>
            <w:tcBorders>
              <w:top w:val="single" w:sz="12" w:space="0" w:color="auto"/>
            </w:tcBorders>
            <w:shd w:val="clear" w:color="auto" w:fill="E6E6E6"/>
          </w:tcPr>
          <w:p w14:paraId="74115FA8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Criteria of assessment </w:t>
            </w:r>
          </w:p>
        </w:tc>
      </w:tr>
      <w:tr w:rsidR="005C7BA6" w:rsidRPr="00310B07" w14:paraId="3171CDAE" w14:textId="77777777" w:rsidTr="00962B0F">
        <w:tc>
          <w:tcPr>
            <w:tcW w:w="1283" w:type="pct"/>
          </w:tcPr>
          <w:p w14:paraId="75F05BFE" w14:textId="77777777" w:rsidR="005C7BA6" w:rsidRPr="00310B07" w:rsidRDefault="00D83425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Work in auditorium (seminars and lectures)</w:t>
            </w:r>
          </w:p>
          <w:p w14:paraId="210617E9" w14:textId="77777777" w:rsidR="00CC2277" w:rsidRPr="00310B07" w:rsidRDefault="00CC2277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01D00A35" w14:textId="77777777" w:rsidR="005C7BA6" w:rsidRPr="00310B07" w:rsidRDefault="00E12EFF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0%</w:t>
            </w:r>
          </w:p>
        </w:tc>
        <w:tc>
          <w:tcPr>
            <w:tcW w:w="614" w:type="pct"/>
          </w:tcPr>
          <w:p w14:paraId="25244E73" w14:textId="77777777" w:rsidR="005C7BA6" w:rsidRPr="00310B07" w:rsidRDefault="00D83425" w:rsidP="0031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From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February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 to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May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2713" w:type="pct"/>
          </w:tcPr>
          <w:p w14:paraId="7CE25849" w14:textId="77777777" w:rsidR="005C7BA6" w:rsidRPr="00310B07" w:rsidRDefault="00E12EFF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point: a student </w:t>
            </w:r>
            <w:r w:rsidR="00A07C80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was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actively involved in solving the tasks during sem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inars and average grade is 10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1261D671" w14:textId="77777777" w:rsidR="00D83425" w:rsidRPr="00310B07" w:rsidRDefault="00310B07" w:rsidP="00D834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Less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than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point: a student </w:t>
            </w:r>
            <w:r w:rsidR="00A07C80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was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involved in solving the tasks during seminars and average grade is less </w:t>
            </w:r>
            <w:r w:rsidR="00D232F6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than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10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4E6C7282" w14:textId="77777777" w:rsidR="00D83425" w:rsidRPr="00310B07" w:rsidRDefault="00A07C80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0 points: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a student din not solves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tasks during seminars.</w:t>
            </w:r>
          </w:p>
        </w:tc>
      </w:tr>
      <w:tr w:rsidR="00E12EFF" w:rsidRPr="00310B07" w14:paraId="110EFCB7" w14:textId="77777777" w:rsidTr="00962B0F">
        <w:tc>
          <w:tcPr>
            <w:tcW w:w="1283" w:type="pct"/>
          </w:tcPr>
          <w:p w14:paraId="75EC47A0" w14:textId="77777777" w:rsidR="00E12EFF" w:rsidRPr="00E12EFF" w:rsidRDefault="00E12EFF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Case study task solution</w:t>
            </w:r>
          </w:p>
          <w:p w14:paraId="0484C6E8" w14:textId="77777777" w:rsidR="00E12EFF" w:rsidRPr="00E12EFF" w:rsidRDefault="00E12EFF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74CF5678" w14:textId="77777777" w:rsidR="00E12EFF" w:rsidRPr="00E12EFF" w:rsidRDefault="00E12EFF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614" w:type="pct"/>
          </w:tcPr>
          <w:p w14:paraId="51352F88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006D4AA7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points: the presentation is assessed by 10 points. </w:t>
            </w:r>
          </w:p>
          <w:p w14:paraId="7BD59EC3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Less than 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points: the presentation is assessed by less than 10 points, and the grade is multiplied by 0,3.</w:t>
            </w:r>
          </w:p>
          <w:p w14:paraId="4D38A496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0 points: there was no presentation.</w:t>
            </w:r>
          </w:p>
        </w:tc>
      </w:tr>
      <w:tr w:rsidR="00021D32" w:rsidRPr="00310B07" w14:paraId="2941F28F" w14:textId="77777777" w:rsidTr="00962B0F">
        <w:tc>
          <w:tcPr>
            <w:tcW w:w="1283" w:type="pct"/>
          </w:tcPr>
          <w:p w14:paraId="0701B361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# 1 (closed and open-ended tasks / questions)</w:t>
            </w:r>
          </w:p>
          <w:p w14:paraId="674B3ADF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4C1E646A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20%</w:t>
            </w:r>
          </w:p>
        </w:tc>
        <w:tc>
          <w:tcPr>
            <w:tcW w:w="614" w:type="pct"/>
          </w:tcPr>
          <w:p w14:paraId="44FF0376" w14:textId="77777777" w:rsidR="00021D32" w:rsidRPr="00310B07" w:rsidRDefault="00021D32" w:rsidP="00884D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Until 2</w:t>
            </w:r>
            <w:r w:rsidR="00884D7A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February</w:t>
            </w:r>
          </w:p>
        </w:tc>
        <w:tc>
          <w:tcPr>
            <w:tcW w:w="2713" w:type="pct"/>
            <w:vMerge w:val="restart"/>
          </w:tcPr>
          <w:p w14:paraId="06348E40" w14:textId="77777777" w:rsidR="00021D32" w:rsidRPr="00310B07" w:rsidRDefault="00021D32" w:rsidP="00E12EF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Colloquium tests shall be taken by electronic means at the Examination centre. Students are required to solve not less than 50% of all tasks presented in </w:t>
            </w:r>
            <w:r w:rsidR="00E12EFF" w:rsidRPr="00E12EFF">
              <w:rPr>
                <w:rFonts w:ascii="Times New Roman" w:hAnsi="Times New Roman"/>
                <w:sz w:val="20"/>
                <w:szCs w:val="20"/>
                <w:lang w:val="en-GB"/>
              </w:rPr>
              <w:t>three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tests. Where the grade for the colloquium is above 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it is multiplied by 20% and shall be added to the final result. It is </w:t>
            </w:r>
            <w:r w:rsidR="00C0365B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obligatory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to pass all 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tests. Students who during semester have passed all tests and have accumulated positive assessment may be absent exam.</w:t>
            </w:r>
          </w:p>
        </w:tc>
      </w:tr>
      <w:tr w:rsidR="00021D32" w:rsidRPr="00310B07" w14:paraId="1FC5BF2C" w14:textId="77777777" w:rsidTr="00962B0F">
        <w:tc>
          <w:tcPr>
            <w:tcW w:w="1283" w:type="pct"/>
          </w:tcPr>
          <w:p w14:paraId="62033276" w14:textId="77777777" w:rsidR="00021D32" w:rsidRPr="00310B07" w:rsidRDefault="00021D32" w:rsidP="00021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# 2 (closed and open-ended tasks / questions)</w:t>
            </w:r>
          </w:p>
          <w:p w14:paraId="2FB3C2E4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1E487F7E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20%</w:t>
            </w:r>
          </w:p>
        </w:tc>
        <w:tc>
          <w:tcPr>
            <w:tcW w:w="614" w:type="pct"/>
          </w:tcPr>
          <w:p w14:paraId="5E4FD65E" w14:textId="77777777" w:rsidR="00021D32" w:rsidRPr="00310B07" w:rsidRDefault="00021D32" w:rsidP="00884D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Until </w:t>
            </w:r>
            <w:r w:rsidR="00884D7A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March</w:t>
            </w:r>
          </w:p>
        </w:tc>
        <w:tc>
          <w:tcPr>
            <w:tcW w:w="2713" w:type="pct"/>
            <w:vMerge/>
          </w:tcPr>
          <w:p w14:paraId="37DFCCEF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021D32" w:rsidRPr="00310B07" w14:paraId="4693EA69" w14:textId="77777777" w:rsidTr="00962B0F">
        <w:tc>
          <w:tcPr>
            <w:tcW w:w="1283" w:type="pct"/>
          </w:tcPr>
          <w:p w14:paraId="0043C65E" w14:textId="77777777" w:rsidR="00021D32" w:rsidRPr="00310B07" w:rsidRDefault="00021D32" w:rsidP="00021D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# 3 (closed and open-ended tasks / questions)</w:t>
            </w:r>
          </w:p>
          <w:p w14:paraId="431DAD49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648D98A5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20%</w:t>
            </w:r>
          </w:p>
        </w:tc>
        <w:tc>
          <w:tcPr>
            <w:tcW w:w="614" w:type="pct"/>
          </w:tcPr>
          <w:p w14:paraId="2725D2FA" w14:textId="77777777" w:rsidR="00021D32" w:rsidRPr="00310B07" w:rsidRDefault="00021D32" w:rsidP="00310B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Until </w:t>
            </w:r>
            <w:r w:rsidR="00884D7A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5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April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2713" w:type="pct"/>
            <w:vMerge/>
          </w:tcPr>
          <w:p w14:paraId="711B7CE9" w14:textId="77777777" w:rsidR="00021D32" w:rsidRPr="00310B07" w:rsidRDefault="00021D32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3948A0C" w14:textId="77777777" w:rsidR="005C7BA6" w:rsidRPr="00310B07" w:rsidRDefault="005C7BA6" w:rsidP="005C7BA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1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754"/>
        <w:gridCol w:w="2648"/>
        <w:gridCol w:w="1416"/>
        <w:gridCol w:w="2636"/>
      </w:tblGrid>
      <w:tr w:rsidR="005C7BA6" w:rsidRPr="00310B07" w14:paraId="49AB0320" w14:textId="77777777" w:rsidTr="00962B0F">
        <w:tc>
          <w:tcPr>
            <w:tcW w:w="1231" w:type="pct"/>
            <w:tcBorders>
              <w:top w:val="single" w:sz="12" w:space="0" w:color="auto"/>
            </w:tcBorders>
            <w:shd w:val="clear" w:color="auto" w:fill="E6E6E6"/>
          </w:tcPr>
          <w:p w14:paraId="6480C845" w14:textId="77777777" w:rsidR="005C7BA6" w:rsidRPr="00310B07" w:rsidRDefault="005C7BA6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381" w:type="pct"/>
            <w:tcBorders>
              <w:top w:val="single" w:sz="12" w:space="0" w:color="auto"/>
            </w:tcBorders>
            <w:shd w:val="clear" w:color="auto" w:fill="E6E6E6"/>
          </w:tcPr>
          <w:p w14:paraId="3B8FFE12" w14:textId="77777777" w:rsidR="005C7BA6" w:rsidRPr="00310B07" w:rsidRDefault="005C7BA6" w:rsidP="00310B07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Published in </w:t>
            </w:r>
          </w:p>
        </w:tc>
        <w:tc>
          <w:tcPr>
            <w:tcW w:w="1339" w:type="pct"/>
            <w:tcBorders>
              <w:top w:val="single" w:sz="12" w:space="0" w:color="auto"/>
            </w:tcBorders>
            <w:shd w:val="clear" w:color="auto" w:fill="E6E6E6"/>
          </w:tcPr>
          <w:p w14:paraId="1E12CDCF" w14:textId="77777777" w:rsidR="005C7BA6" w:rsidRPr="00310B07" w:rsidRDefault="005C7BA6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Title 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E6E6E6"/>
          </w:tcPr>
          <w:p w14:paraId="526E4CCC" w14:textId="77777777" w:rsidR="005C7BA6" w:rsidRPr="00310B07" w:rsidRDefault="005C7BA6" w:rsidP="005C7BA6">
            <w:pPr>
              <w:spacing w:after="0" w:line="240" w:lineRule="auto"/>
              <w:ind w:left="-23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Volume of a periodical or publication 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E6E6E6"/>
          </w:tcPr>
          <w:p w14:paraId="6C851CB3" w14:textId="77777777" w:rsidR="005C7BA6" w:rsidRPr="00310B07" w:rsidRDefault="005C7BA6" w:rsidP="005C7BA6">
            <w:pPr>
              <w:spacing w:after="0" w:line="240" w:lineRule="auto"/>
              <w:ind w:right="-143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Place of publishing, publishing house, or Internet reference </w:t>
            </w:r>
          </w:p>
        </w:tc>
      </w:tr>
      <w:tr w:rsidR="005C7BA6" w:rsidRPr="00310B07" w14:paraId="65DAE362" w14:textId="77777777" w:rsidTr="00962B0F">
        <w:tc>
          <w:tcPr>
            <w:tcW w:w="5000" w:type="pct"/>
            <w:gridSpan w:val="5"/>
            <w:shd w:val="clear" w:color="auto" w:fill="D9D9D9"/>
          </w:tcPr>
          <w:p w14:paraId="40A3C575" w14:textId="77777777" w:rsidR="005C7BA6" w:rsidRPr="00310B07" w:rsidRDefault="005C7BA6" w:rsidP="005C7BA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Compulsory literature </w:t>
            </w:r>
          </w:p>
        </w:tc>
      </w:tr>
      <w:tr w:rsidR="00423535" w:rsidRPr="00310B07" w14:paraId="16A6D4D5" w14:textId="77777777" w:rsidTr="00962B0F">
        <w:tc>
          <w:tcPr>
            <w:tcW w:w="1231" w:type="pct"/>
          </w:tcPr>
          <w:p w14:paraId="19520431" w14:textId="77777777" w:rsidR="00423535" w:rsidRPr="00310B07" w:rsidRDefault="00423535" w:rsidP="00CA1A6D">
            <w:pPr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1. Stephen A. Ross, Randolph W. Westerfield, Bradford D. Jordan,</w:t>
            </w:r>
          </w:p>
        </w:tc>
        <w:tc>
          <w:tcPr>
            <w:tcW w:w="381" w:type="pct"/>
          </w:tcPr>
          <w:p w14:paraId="7A777A41" w14:textId="77777777" w:rsidR="00423535" w:rsidRPr="00310B07" w:rsidRDefault="00423535" w:rsidP="009521B1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  <w:r w:rsidR="009521B1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339" w:type="pct"/>
          </w:tcPr>
          <w:p w14:paraId="549A0121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Fundamentals of Corporate Finance.</w:t>
            </w:r>
          </w:p>
        </w:tc>
        <w:tc>
          <w:tcPr>
            <w:tcW w:w="716" w:type="pct"/>
          </w:tcPr>
          <w:p w14:paraId="332A3006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74811245" w14:textId="77777777" w:rsidR="00423535" w:rsidRPr="00310B07" w:rsidRDefault="00423535" w:rsidP="00B5504E">
            <w:pPr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McGraw-Hill</w:t>
            </w:r>
          </w:p>
        </w:tc>
      </w:tr>
      <w:tr w:rsidR="00423535" w:rsidRPr="00310B07" w14:paraId="76F1C13F" w14:textId="77777777" w:rsidTr="00962B0F">
        <w:trPr>
          <w:trHeight w:val="131"/>
        </w:trPr>
        <w:tc>
          <w:tcPr>
            <w:tcW w:w="1231" w:type="pct"/>
          </w:tcPr>
          <w:p w14:paraId="193FBB49" w14:textId="77777777" w:rsidR="00423535" w:rsidRPr="00310B07" w:rsidRDefault="00423535" w:rsidP="00B5504E">
            <w:pPr>
              <w:pStyle w:val="Footer"/>
              <w:tabs>
                <w:tab w:val="clear" w:pos="4320"/>
                <w:tab w:val="clear" w:pos="8640"/>
              </w:tabs>
              <w:rPr>
                <w:rFonts w:eastAsia="Calibri"/>
                <w:sz w:val="20"/>
                <w:lang w:val="en-GB"/>
              </w:rPr>
            </w:pPr>
            <w:r w:rsidRPr="00310B07">
              <w:rPr>
                <w:rFonts w:eastAsia="Calibri"/>
                <w:sz w:val="20"/>
                <w:lang w:val="en-GB"/>
              </w:rPr>
              <w:t xml:space="preserve">2. Brealey R.A., Myers S., Allen F. </w:t>
            </w:r>
          </w:p>
        </w:tc>
        <w:tc>
          <w:tcPr>
            <w:tcW w:w="381" w:type="pct"/>
          </w:tcPr>
          <w:p w14:paraId="3D009312" w14:textId="77777777" w:rsidR="00423535" w:rsidRPr="00310B07" w:rsidRDefault="00423535" w:rsidP="00B5504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eastAsia="Calibri"/>
                <w:sz w:val="20"/>
                <w:lang w:val="en-GB"/>
              </w:rPr>
            </w:pPr>
            <w:r w:rsidRPr="00310B07">
              <w:rPr>
                <w:rFonts w:eastAsia="Calibri"/>
                <w:sz w:val="20"/>
                <w:lang w:val="en-GB"/>
              </w:rPr>
              <w:t>2010</w:t>
            </w:r>
          </w:p>
        </w:tc>
        <w:tc>
          <w:tcPr>
            <w:tcW w:w="1339" w:type="pct"/>
          </w:tcPr>
          <w:p w14:paraId="5A16F22E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„Principles of Corporate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>Finance“</w:t>
            </w:r>
          </w:p>
        </w:tc>
        <w:tc>
          <w:tcPr>
            <w:tcW w:w="716" w:type="pct"/>
          </w:tcPr>
          <w:p w14:paraId="3D55A3FB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1980A2C9" w14:textId="77777777" w:rsidR="00423535" w:rsidRPr="00310B07" w:rsidRDefault="00423535" w:rsidP="00B5504E">
            <w:pPr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McGrawHill</w:t>
            </w:r>
          </w:p>
        </w:tc>
      </w:tr>
      <w:tr w:rsidR="00423535" w:rsidRPr="00310B07" w14:paraId="2BA3D2CE" w14:textId="77777777" w:rsidTr="00962B0F">
        <w:trPr>
          <w:trHeight w:val="104"/>
        </w:trPr>
        <w:tc>
          <w:tcPr>
            <w:tcW w:w="1231" w:type="pct"/>
          </w:tcPr>
          <w:p w14:paraId="338F91FD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25E05361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29EB7A1F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49B8AE7C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4D0A9FDD" w14:textId="77777777" w:rsidR="00423535" w:rsidRPr="00310B07" w:rsidRDefault="00423535" w:rsidP="005C7BA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23535" w:rsidRPr="00310B07" w14:paraId="5653CE73" w14:textId="77777777" w:rsidTr="00962B0F">
        <w:tc>
          <w:tcPr>
            <w:tcW w:w="5000" w:type="pct"/>
            <w:gridSpan w:val="5"/>
            <w:shd w:val="clear" w:color="auto" w:fill="D9D9D9"/>
          </w:tcPr>
          <w:p w14:paraId="46DAE36E" w14:textId="77777777" w:rsidR="00423535" w:rsidRPr="00310B07" w:rsidRDefault="00423535" w:rsidP="005C7BA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Supplementary literature</w:t>
            </w:r>
          </w:p>
        </w:tc>
      </w:tr>
      <w:tr w:rsidR="00423535" w:rsidRPr="00310B07" w14:paraId="06B21BAB" w14:textId="77777777" w:rsidTr="00962B0F">
        <w:trPr>
          <w:trHeight w:val="131"/>
        </w:trPr>
        <w:tc>
          <w:tcPr>
            <w:tcW w:w="1231" w:type="pct"/>
            <w:tcBorders>
              <w:bottom w:val="single" w:sz="4" w:space="0" w:color="auto"/>
            </w:tcBorders>
          </w:tcPr>
          <w:p w14:paraId="6823E34C" w14:textId="77777777" w:rsidR="00423535" w:rsidRPr="00310B07" w:rsidRDefault="00443DDE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Robert F. Bruner, Kenneth Eades, Michael Schill. </w:t>
            </w:r>
          </w:p>
        </w:tc>
        <w:tc>
          <w:tcPr>
            <w:tcW w:w="381" w:type="pct"/>
          </w:tcPr>
          <w:p w14:paraId="43D3CC6D" w14:textId="77777777" w:rsidR="00423535" w:rsidRPr="00310B07" w:rsidRDefault="00443DDE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339" w:type="pct"/>
          </w:tcPr>
          <w:p w14:paraId="2F564811" w14:textId="77777777" w:rsidR="00423535" w:rsidRPr="00310B07" w:rsidRDefault="00443DDE" w:rsidP="00AF175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Case Studies in Finance</w:t>
            </w:r>
          </w:p>
        </w:tc>
        <w:tc>
          <w:tcPr>
            <w:tcW w:w="716" w:type="pct"/>
          </w:tcPr>
          <w:p w14:paraId="1C177F2E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4C76DABB" w14:textId="77777777" w:rsidR="00423535" w:rsidRPr="00310B07" w:rsidRDefault="00AA5C5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AA5C5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The McGraw-Hill/Irwin </w:t>
            </w:r>
            <w:r w:rsidR="00443DDE"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ISBN-13 9780073382456</w:t>
            </w:r>
          </w:p>
        </w:tc>
      </w:tr>
      <w:tr w:rsidR="00423535" w:rsidRPr="00310B07" w14:paraId="7F85092B" w14:textId="77777777" w:rsidTr="00962B0F">
        <w:trPr>
          <w:trHeight w:val="104"/>
        </w:trPr>
        <w:tc>
          <w:tcPr>
            <w:tcW w:w="1231" w:type="pct"/>
            <w:tcBorders>
              <w:top w:val="single" w:sz="4" w:space="0" w:color="auto"/>
            </w:tcBorders>
          </w:tcPr>
          <w:p w14:paraId="79DC1987" w14:textId="77777777" w:rsidR="00423535" w:rsidRPr="00310B07" w:rsidRDefault="00AF175B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W. Carl Kester, Richard S. Ruback, Peter Tufano.</w:t>
            </w:r>
          </w:p>
        </w:tc>
        <w:tc>
          <w:tcPr>
            <w:tcW w:w="381" w:type="pct"/>
          </w:tcPr>
          <w:p w14:paraId="0BCC48E8" w14:textId="77777777" w:rsidR="00423535" w:rsidRPr="00310B07" w:rsidRDefault="00AF175B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2010.</w:t>
            </w:r>
          </w:p>
        </w:tc>
        <w:tc>
          <w:tcPr>
            <w:tcW w:w="1339" w:type="pct"/>
          </w:tcPr>
          <w:p w14:paraId="37159F4F" w14:textId="77777777" w:rsidR="00423535" w:rsidRPr="00310B07" w:rsidRDefault="00AF175B" w:rsidP="005C7BA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Case Problems In Finance,</w:t>
            </w:r>
          </w:p>
        </w:tc>
        <w:tc>
          <w:tcPr>
            <w:tcW w:w="716" w:type="pct"/>
          </w:tcPr>
          <w:p w14:paraId="538D67EC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72D8BAD9" w14:textId="77777777" w:rsidR="00423535" w:rsidRPr="00310B07" w:rsidRDefault="00AF175B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sz w:val="20"/>
                <w:szCs w:val="20"/>
                <w:lang w:val="en-GB"/>
              </w:rPr>
              <w:t>Irwin Series in Finance, Insurance, and Real Estate</w:t>
            </w:r>
          </w:p>
        </w:tc>
      </w:tr>
      <w:tr w:rsidR="00AF175B" w:rsidRPr="00310B07" w14:paraId="0BA518BC" w14:textId="77777777" w:rsidTr="00962B0F">
        <w:tc>
          <w:tcPr>
            <w:tcW w:w="1231" w:type="pct"/>
          </w:tcPr>
          <w:p w14:paraId="2DBDBE05" w14:textId="77777777" w:rsidR="00AF175B" w:rsidRPr="00310B07" w:rsidRDefault="00B977E4" w:rsidP="00AF175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hyperlink r:id="rId6" w:history="1">
              <w:r w:rsidR="00AF175B" w:rsidRPr="00194F23">
                <w:rPr>
                  <w:rStyle w:val="Hyperlink"/>
                  <w:rFonts w:ascii="Times New Roman" w:hAnsi="Times New Roman"/>
                  <w:sz w:val="20"/>
                  <w:szCs w:val="20"/>
                  <w:lang w:val="en-GB"/>
                </w:rPr>
                <w:t>https://www.paskevicius.com/kurso_programos/?id=154</w:t>
              </w:r>
            </w:hyperlink>
            <w:r w:rsid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1" w:type="pct"/>
          </w:tcPr>
          <w:p w14:paraId="632F81FB" w14:textId="77777777" w:rsidR="00AF175B" w:rsidRPr="00310B07" w:rsidRDefault="00AF175B" w:rsidP="00AF175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2021</w:t>
            </w:r>
          </w:p>
        </w:tc>
        <w:tc>
          <w:tcPr>
            <w:tcW w:w="1339" w:type="pct"/>
          </w:tcPr>
          <w:p w14:paraId="309A74EB" w14:textId="77777777" w:rsidR="00AF175B" w:rsidRPr="00310B07" w:rsidRDefault="00AF175B" w:rsidP="00AF175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Arvydo Paškevičiaus asmeninis puslapis</w:t>
            </w:r>
          </w:p>
        </w:tc>
        <w:tc>
          <w:tcPr>
            <w:tcW w:w="716" w:type="pct"/>
          </w:tcPr>
          <w:p w14:paraId="30842314" w14:textId="77777777" w:rsidR="00AF175B" w:rsidRPr="00310B07" w:rsidRDefault="00AF175B" w:rsidP="00AF175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58428996" w14:textId="77777777" w:rsidR="00AF175B" w:rsidRPr="00310B07" w:rsidRDefault="00AF175B" w:rsidP="00AF175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7B2A496" w14:textId="77777777" w:rsidR="00E851BC" w:rsidRPr="00310B07" w:rsidRDefault="00E851BC" w:rsidP="005C7BA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sectPr w:rsidR="00E851BC" w:rsidRPr="00310B07" w:rsidSect="009521B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BA6"/>
    <w:rsid w:val="00021D32"/>
    <w:rsid w:val="00047019"/>
    <w:rsid w:val="001353FA"/>
    <w:rsid w:val="00194F23"/>
    <w:rsid w:val="002463F4"/>
    <w:rsid w:val="00310B07"/>
    <w:rsid w:val="004036DF"/>
    <w:rsid w:val="00423535"/>
    <w:rsid w:val="00443DDE"/>
    <w:rsid w:val="004541D1"/>
    <w:rsid w:val="0046553F"/>
    <w:rsid w:val="00482DCC"/>
    <w:rsid w:val="00483BAE"/>
    <w:rsid w:val="00506C15"/>
    <w:rsid w:val="005C7BA6"/>
    <w:rsid w:val="006742EB"/>
    <w:rsid w:val="007B589E"/>
    <w:rsid w:val="007C76B1"/>
    <w:rsid w:val="008370A2"/>
    <w:rsid w:val="00884D7A"/>
    <w:rsid w:val="009521B1"/>
    <w:rsid w:val="00962B0F"/>
    <w:rsid w:val="00976B17"/>
    <w:rsid w:val="009F0039"/>
    <w:rsid w:val="00A07C80"/>
    <w:rsid w:val="00A62E72"/>
    <w:rsid w:val="00AA5C56"/>
    <w:rsid w:val="00AF175B"/>
    <w:rsid w:val="00B0098C"/>
    <w:rsid w:val="00B1044C"/>
    <w:rsid w:val="00B2709C"/>
    <w:rsid w:val="00B5504E"/>
    <w:rsid w:val="00B613CB"/>
    <w:rsid w:val="00B977E4"/>
    <w:rsid w:val="00C0365B"/>
    <w:rsid w:val="00CA1A6D"/>
    <w:rsid w:val="00CC2277"/>
    <w:rsid w:val="00CF0744"/>
    <w:rsid w:val="00D21C0C"/>
    <w:rsid w:val="00D232F6"/>
    <w:rsid w:val="00D67151"/>
    <w:rsid w:val="00D83425"/>
    <w:rsid w:val="00D97811"/>
    <w:rsid w:val="00DC1236"/>
    <w:rsid w:val="00E000AB"/>
    <w:rsid w:val="00E12EFF"/>
    <w:rsid w:val="00E8019C"/>
    <w:rsid w:val="00E851BC"/>
    <w:rsid w:val="00F20D7A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2BD71"/>
  <w15:chartTrackingRefBased/>
  <w15:docId w15:val="{1AA7ACDC-4318-4C90-A94B-9B096D4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7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FooterChar">
    <w:name w:val="Footer Char"/>
    <w:link w:val="Footer"/>
    <w:rsid w:val="00D97811"/>
    <w:rPr>
      <w:rFonts w:ascii="Times New Roman" w:eastAsia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32F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541D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54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skevicius.com/kurso_programos/?id=15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3406</Words>
  <Characters>1942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5338</CharactersWithSpaces>
  <SharedDoc>false</SharedDoc>
  <HLinks>
    <vt:vector size="6" baseType="variant"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https://www.paskevicius.com/kurso_programos/?id=154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</dc:creator>
  <cp:keywords/>
  <cp:lastModifiedBy>Arvydas Paškevičius</cp:lastModifiedBy>
  <cp:revision>3</cp:revision>
  <cp:lastPrinted>2013-01-30T08:26:00Z</cp:lastPrinted>
  <dcterms:created xsi:type="dcterms:W3CDTF">2021-02-01T12:01:00Z</dcterms:created>
  <dcterms:modified xsi:type="dcterms:W3CDTF">2021-02-02T09:25:00Z</dcterms:modified>
</cp:coreProperties>
</file>